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left="5664" w:firstLine="70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1324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260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 назначении административного наказания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24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находящийся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>ХМАО-Югра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г. Сургут, ул. Гагарина, д.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308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частью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в отношении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Чешко Даниила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right="21"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5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04.09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районе 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eastAsia="Times New Roman" w:hAnsi="Times New Roman" w:cs="Times New Roman"/>
          <w:sz w:val="28"/>
          <w:szCs w:val="28"/>
        </w:rPr>
        <w:t>6/2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Чешко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управлял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Style w:val="cat-UserDefinedgrp-36rplc-1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будучи лишенным права управления транспортными средствами, повторно,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если такое действие не содержит признаков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чего, совершил административное правонарушение, предусмотренное ч.4 ст.12.7 КоАП РФ, повторное совершение административного правонарушения, предусмотренного </w:t>
      </w:r>
      <w:hyperlink w:anchor="sub_127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такое действие не содержит признаков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Чешко 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Чешко 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пришел к следующим выводам.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обосновании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Чешко 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административном правонарушении представлены следующие доказательства: 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86 ХМ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675577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04.09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04.09.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в </w:t>
      </w:r>
      <w:r>
        <w:rPr>
          <w:rFonts w:ascii="Times New Roman" w:eastAsia="Times New Roman" w:hAnsi="Times New Roman" w:cs="Times New Roman"/>
          <w:sz w:val="28"/>
          <w:szCs w:val="28"/>
        </w:rPr>
        <w:t>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 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минут </w:t>
      </w:r>
      <w:r>
        <w:rPr>
          <w:rFonts w:ascii="Times New Roman" w:eastAsia="Times New Roman" w:hAnsi="Times New Roman" w:cs="Times New Roman"/>
          <w:sz w:val="28"/>
          <w:szCs w:val="28"/>
        </w:rPr>
        <w:t>в районе дома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 </w:t>
      </w:r>
      <w:r>
        <w:rPr>
          <w:rFonts w:ascii="Times New Roman" w:eastAsia="Times New Roman" w:hAnsi="Times New Roman" w:cs="Times New Roman"/>
          <w:sz w:val="28"/>
          <w:szCs w:val="28"/>
        </w:rPr>
        <w:t>6/2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5rplc-2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Чешко Д.В.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управлял транспортным средством </w:t>
      </w:r>
      <w:r>
        <w:rPr>
          <w:rStyle w:val="cat-UserDefinedgrp-36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будучи лишенным права управления транспортными средствами, повторно, если такое действие не содержит признаков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чего, совершил административное правонарушение, предусмотренное ч.4 ст.12.7 КоАП РФ, повторное совершение административного правонарушения, предусмотренного </w:t>
      </w:r>
      <w:hyperlink w:anchor="sub_127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такое действие не содержит признаков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</w:rPr>
        <w:t>04.09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которому </w:t>
      </w:r>
      <w:r>
        <w:rPr>
          <w:rFonts w:ascii="Times New Roman" w:eastAsia="Times New Roman" w:hAnsi="Times New Roman" w:cs="Times New Roman"/>
          <w:sz w:val="28"/>
          <w:szCs w:val="28"/>
        </w:rPr>
        <w:t>Чешко Д.В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 отстранен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управления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транспортным </w:t>
      </w:r>
      <w:r>
        <w:rPr>
          <w:rFonts w:ascii="Times New Roman" w:eastAsia="Times New Roman" w:hAnsi="Times New Roman" w:cs="Times New Roman"/>
          <w:sz w:val="28"/>
          <w:szCs w:val="28"/>
        </w:rPr>
        <w:t>средством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копия рапорта ИДПС ОБДПС ГИБДД УМВД России по г. Сургуту;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операций с ВУ;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карточка учета ТС;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8rplc-3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копи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приговора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суда ХМАО-Югры </w:t>
      </w:r>
      <w:r>
        <w:rPr>
          <w:rStyle w:val="cat-UserDefinedgrp-37rplc-42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постановления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ХМАО-Югры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9rplc-47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справка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инспектора ИАЗ Госавтоинспекции УМВД России по г. Сургуту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widowControl w:val="0"/>
        <w:spacing w:before="5" w:after="0" w:line="322" w:lineRule="atLeast"/>
        <w:ind w:left="77" w:right="10" w:firstLine="56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 w:val="0"/>
          <w:bCs w:val="0"/>
          <w:i w:val="0"/>
          <w:iCs w:val="0"/>
          <w:smallCaps w:val="0"/>
          <w:sz w:val="14"/>
          <w:szCs w:val="14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видео фиксацией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иные документы. </w:t>
      </w:r>
    </w:p>
    <w:p>
      <w:pPr>
        <w:spacing w:before="0" w:after="0"/>
        <w:ind w:left="7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Все указанные доказательства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судом в соответствии с правилами статьи 26.11 КоАП РФ и признаются судом допустимыми, достоверными и достаточными для вывода о наличии в действиях </w:t>
      </w:r>
      <w:r>
        <w:rPr>
          <w:rFonts w:ascii="Times New Roman" w:eastAsia="Times New Roman" w:hAnsi="Times New Roman" w:cs="Times New Roman"/>
          <w:sz w:val="28"/>
          <w:szCs w:val="28"/>
        </w:rPr>
        <w:t>Чешко 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состава административного правонарушения.</w:t>
      </w:r>
    </w:p>
    <w:p>
      <w:pPr>
        <w:spacing w:before="0" w:after="0"/>
        <w:ind w:left="142"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Чешко 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части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12.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то есть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повторное совершение административного правонарушения, предусмотренного </w:t>
      </w:r>
      <w:hyperlink w:anchor="sub_12702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 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если такое действие не содержит признаков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уголовно наказуемого деяния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судом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суд, признает повторное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Обстоятельства, исключающие производство по делу об административном правонарушении и указанные в статье 24.5 КоАП РФ, а также обстоятельства, предусмотренные статьей 29.2 КоАП РФ, исключающие возможность рассмотрения дела, не установлены.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обсуждении вопроса о назначении вида и размера наказания судья,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с частью 2 статьи 4.1 КоАП РФ, учитывает характер совершенного административного правонарушения, личность </w:t>
      </w:r>
      <w:r>
        <w:rPr>
          <w:rFonts w:ascii="Times New Roman" w:eastAsia="Times New Roman" w:hAnsi="Times New Roman" w:cs="Times New Roman"/>
          <w:sz w:val="28"/>
          <w:szCs w:val="28"/>
        </w:rPr>
        <w:t>Чешко Д.В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обстоятельства, смягчающие и отягчающие 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принимая во внимание обстоятельства совершения административного правонарушения, полагает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Чешко Д.В.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штрафа, поскольку данный вид наказания является справедливым и соразмерным содеянному.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статьями 29.9, 29.10 Кодекса Российской Федерации об административных правонарушениях, мировой судья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567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Чешко Даниила Валерьевича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частью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 12.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000 (</w:t>
      </w:r>
      <w:r>
        <w:rPr>
          <w:rFonts w:ascii="Times New Roman" w:eastAsia="Times New Roman" w:hAnsi="Times New Roman" w:cs="Times New Roman"/>
          <w:sz w:val="28"/>
          <w:szCs w:val="28"/>
        </w:rPr>
        <w:t>сем</w:t>
      </w:r>
      <w:r>
        <w:rPr>
          <w:rFonts w:ascii="Times New Roman" w:eastAsia="Times New Roman" w:hAnsi="Times New Roman" w:cs="Times New Roman"/>
          <w:sz w:val="28"/>
          <w:szCs w:val="28"/>
        </w:rPr>
        <w:t>ьдесят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пять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) рублей.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Ханты-Мансийского автономног</w:t>
      </w:r>
      <w:r>
        <w:rPr>
          <w:rFonts w:ascii="Times New Roman" w:eastAsia="Times New Roman" w:hAnsi="Times New Roman" w:cs="Times New Roman"/>
          <w:sz w:val="28"/>
          <w:szCs w:val="28"/>
        </w:rPr>
        <w:t>о округа-Югры в течение 10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с подачей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мировую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</w:t>
      </w:r>
      <w:r>
        <w:rPr>
          <w:rFonts w:ascii="Times New Roman" w:eastAsia="Times New Roman" w:hAnsi="Times New Roman" w:cs="Times New Roman"/>
          <w:sz w:val="22"/>
          <w:szCs w:val="22"/>
        </w:rPr>
        <w:t>ирово</w:t>
      </w:r>
      <w:r>
        <w:rPr>
          <w:rFonts w:ascii="Times New Roman" w:eastAsia="Times New Roman" w:hAnsi="Times New Roman" w:cs="Times New Roman"/>
          <w:sz w:val="22"/>
          <w:szCs w:val="22"/>
        </w:rPr>
        <w:t>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судь</w:t>
      </w:r>
      <w:r>
        <w:rPr>
          <w:rFonts w:ascii="Times New Roman" w:eastAsia="Times New Roman" w:hAnsi="Times New Roman" w:cs="Times New Roman"/>
          <w:sz w:val="22"/>
          <w:szCs w:val="22"/>
        </w:rPr>
        <w:t>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</w:t>
      </w:r>
      <w:r>
        <w:rPr>
          <w:rFonts w:ascii="Times New Roman" w:eastAsia="Times New Roman" w:hAnsi="Times New Roman" w:cs="Times New Roman"/>
          <w:sz w:val="22"/>
          <w:szCs w:val="22"/>
        </w:rPr>
        <w:t>24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>
        <w:rPr>
          <w:rFonts w:ascii="Times New Roman" w:eastAsia="Times New Roman" w:hAnsi="Times New Roman" w:cs="Times New Roman"/>
          <w:sz w:val="22"/>
          <w:szCs w:val="22"/>
        </w:rPr>
        <w:t>сентября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20</w:t>
      </w:r>
      <w:r>
        <w:rPr>
          <w:rFonts w:ascii="Times New Roman" w:eastAsia="Times New Roman" w:hAnsi="Times New Roman" w:cs="Times New Roman"/>
          <w:sz w:val="22"/>
          <w:szCs w:val="22"/>
        </w:rPr>
        <w:t>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5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</w:t>
      </w:r>
      <w:r>
        <w:rPr>
          <w:rFonts w:ascii="Times New Roman" w:eastAsia="Times New Roman" w:hAnsi="Times New Roman" w:cs="Times New Roman"/>
          <w:sz w:val="22"/>
          <w:szCs w:val="22"/>
        </w:rPr>
        <w:t>й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2"/>
          <w:szCs w:val="22"/>
        </w:rPr>
        <w:t>13</w:t>
      </w:r>
      <w:r>
        <w:rPr>
          <w:rFonts w:ascii="Times New Roman" w:eastAsia="Times New Roman" w:hAnsi="Times New Roman" w:cs="Times New Roman"/>
          <w:sz w:val="22"/>
          <w:szCs w:val="22"/>
        </w:rPr>
        <w:t>24</w:t>
      </w:r>
      <w:r>
        <w:rPr>
          <w:rFonts w:ascii="Times New Roman" w:eastAsia="Times New Roman" w:hAnsi="Times New Roman" w:cs="Times New Roman"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sz w:val="22"/>
          <w:szCs w:val="22"/>
        </w:rPr>
        <w:t>02</w:t>
      </w:r>
      <w:r>
        <w:rPr>
          <w:rFonts w:ascii="Times New Roman" w:eastAsia="Times New Roman" w:hAnsi="Times New Roman" w:cs="Times New Roman"/>
          <w:sz w:val="22"/>
          <w:szCs w:val="22"/>
        </w:rPr>
        <w:t>/</w:t>
      </w:r>
      <w:r>
        <w:rPr>
          <w:rFonts w:ascii="Times New Roman" w:eastAsia="Times New Roman" w:hAnsi="Times New Roman" w:cs="Times New Roman"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____________________ </w:t>
      </w:r>
      <w:r>
        <w:rPr>
          <w:rFonts w:ascii="Times New Roman" w:eastAsia="Times New Roman" w:hAnsi="Times New Roman" w:cs="Times New Roman"/>
          <w:sz w:val="22"/>
          <w:szCs w:val="22"/>
        </w:rPr>
        <w:t>О.П. Куликова</w:t>
      </w: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ind w:firstLine="708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оплачивать на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номер счета получателя платежа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03100643000000018700 в РКЦ Ханты-Мансийск; БИК 007162163; ОКТМО г. Сургута 718 76 000; ИНН 860 101 0390; КПП 860 101 001; </w:t>
      </w:r>
      <w:r>
        <w:rPr>
          <w:rFonts w:ascii="Times New Roman" w:eastAsia="Times New Roman" w:hAnsi="Times New Roman" w:cs="Times New Roman"/>
          <w:sz w:val="22"/>
          <w:szCs w:val="22"/>
        </w:rPr>
        <w:t>кор</w:t>
      </w:r>
      <w:r>
        <w:rPr>
          <w:rFonts w:ascii="Times New Roman" w:eastAsia="Times New Roman" w:hAnsi="Times New Roman" w:cs="Times New Roman"/>
          <w:sz w:val="22"/>
          <w:szCs w:val="22"/>
        </w:rPr>
        <w:t>./</w:t>
      </w:r>
      <w:r>
        <w:rPr>
          <w:rFonts w:ascii="Times New Roman" w:eastAsia="Times New Roman" w:hAnsi="Times New Roman" w:cs="Times New Roman"/>
          <w:sz w:val="22"/>
          <w:szCs w:val="22"/>
        </w:rPr>
        <w:t>сч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. 40102810245370000007. Получатель: УФК по ХМАО-Югре (УМВД России по ХМАО-Югре);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УИН </w:t>
      </w:r>
      <w:r>
        <w:rPr>
          <w:rFonts w:ascii="Times New Roman" w:eastAsia="Times New Roman" w:hAnsi="Times New Roman" w:cs="Times New Roman"/>
          <w:sz w:val="22"/>
          <w:szCs w:val="22"/>
        </w:rPr>
        <w:t>188104862</w:t>
      </w:r>
      <w:r>
        <w:rPr>
          <w:rFonts w:ascii="Times New Roman" w:eastAsia="Times New Roman" w:hAnsi="Times New Roman" w:cs="Times New Roman"/>
          <w:sz w:val="22"/>
          <w:szCs w:val="22"/>
        </w:rPr>
        <w:t>5</w:t>
      </w:r>
      <w:r>
        <w:rPr>
          <w:rFonts w:ascii="Times New Roman" w:eastAsia="Times New Roman" w:hAnsi="Times New Roman" w:cs="Times New Roman"/>
          <w:sz w:val="22"/>
          <w:szCs w:val="22"/>
        </w:rPr>
        <w:t>03200</w:t>
      </w:r>
      <w:r>
        <w:rPr>
          <w:rFonts w:ascii="Times New Roman" w:eastAsia="Times New Roman" w:hAnsi="Times New Roman" w:cs="Times New Roman"/>
          <w:sz w:val="22"/>
          <w:szCs w:val="22"/>
        </w:rPr>
        <w:t>17949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>
      <w:pPr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22"/>
          <w:szCs w:val="22"/>
        </w:rPr>
        <w:t>каб</w:t>
      </w:r>
      <w:r>
        <w:rPr>
          <w:rFonts w:ascii="Times New Roman" w:eastAsia="Times New Roman" w:hAnsi="Times New Roman" w:cs="Times New Roman"/>
          <w:sz w:val="22"/>
          <w:szCs w:val="22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jc w:val="both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7">
    <w:name w:val="cat-UserDefined grp-34 rplc-7"/>
    <w:basedOn w:val="DefaultParagraphFont"/>
  </w:style>
  <w:style w:type="character" w:customStyle="1" w:styleId="cat-UserDefinedgrp-35rplc-14">
    <w:name w:val="cat-UserDefined grp-35 rplc-14"/>
    <w:basedOn w:val="DefaultParagraphFont"/>
  </w:style>
  <w:style w:type="character" w:customStyle="1" w:styleId="cat-UserDefinedgrp-36rplc-19">
    <w:name w:val="cat-UserDefined grp-36 rplc-19"/>
    <w:basedOn w:val="DefaultParagraphFont"/>
  </w:style>
  <w:style w:type="character" w:customStyle="1" w:styleId="cat-UserDefinedgrp-35rplc-27">
    <w:name w:val="cat-UserDefined grp-35 rplc-27"/>
    <w:basedOn w:val="DefaultParagraphFont"/>
  </w:style>
  <w:style w:type="character" w:customStyle="1" w:styleId="cat-UserDefinedgrp-36rplc-32">
    <w:name w:val="cat-UserDefined grp-36 rplc-32"/>
    <w:basedOn w:val="DefaultParagraphFont"/>
  </w:style>
  <w:style w:type="character" w:customStyle="1" w:styleId="cat-UserDefinedgrp-38rplc-38">
    <w:name w:val="cat-UserDefined grp-38 rplc-38"/>
    <w:basedOn w:val="DefaultParagraphFont"/>
  </w:style>
  <w:style w:type="character" w:customStyle="1" w:styleId="cat-UserDefinedgrp-37rplc-42">
    <w:name w:val="cat-UserDefined grp-37 rplc-42"/>
    <w:basedOn w:val="DefaultParagraphFont"/>
  </w:style>
  <w:style w:type="character" w:customStyle="1" w:styleId="cat-UserDefinedgrp-39rplc-47">
    <w:name w:val="cat-UserDefined grp-39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301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